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DC" w:rsidRPr="00E73B27" w:rsidRDefault="00C20FDC" w:rsidP="00C20FDC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C20FDC" w:rsidRPr="00E73B27" w:rsidRDefault="00C20FDC" w:rsidP="00C20FDC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C20FDC" w:rsidRPr="00E73B27" w:rsidRDefault="00C20FDC" w:rsidP="00C20FDC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C20FDC" w:rsidRPr="00E73B27" w:rsidRDefault="00C20FDC" w:rsidP="00C20FDC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C20FDC" w:rsidRDefault="00C20FDC" w:rsidP="00C20FDC">
      <w:pPr>
        <w:rPr>
          <w:b/>
          <w:bCs/>
        </w:rPr>
      </w:pPr>
    </w:p>
    <w:p w:rsidR="00C20FDC" w:rsidRPr="00521B1A" w:rsidRDefault="00C20FDC" w:rsidP="00C20FDC">
      <w:pPr>
        <w:jc w:val="center"/>
        <w:rPr>
          <w:b/>
          <w:bCs/>
        </w:rPr>
      </w:pPr>
      <w:r w:rsidRPr="004A436C">
        <w:rPr>
          <w:b/>
          <w:bCs/>
        </w:rPr>
        <w:t>SPRZEDAŻ NIERUCHOMOŚCI GRUNTOWEJ</w:t>
      </w:r>
    </w:p>
    <w:p w:rsidR="00C20FDC" w:rsidRPr="004A436C" w:rsidRDefault="00C20FDC" w:rsidP="00C20FDC">
      <w:pPr>
        <w:numPr>
          <w:ilvl w:val="0"/>
          <w:numId w:val="1"/>
        </w:numPr>
        <w:tabs>
          <w:tab w:val="clear" w:pos="720"/>
          <w:tab w:val="num" w:pos="-2552"/>
        </w:tabs>
        <w:ind w:left="426" w:firstLine="0"/>
      </w:pPr>
      <w:r w:rsidRPr="004A436C">
        <w:t>informacja o numerze księgi wieczystej,</w:t>
      </w:r>
    </w:p>
    <w:p w:rsidR="00C20FDC" w:rsidRPr="004A436C" w:rsidRDefault="00C20FDC" w:rsidP="00C20FDC">
      <w:pPr>
        <w:numPr>
          <w:ilvl w:val="0"/>
          <w:numId w:val="1"/>
        </w:numPr>
      </w:pPr>
      <w:r w:rsidRPr="004A436C">
        <w:t>podstawa nabycia (</w:t>
      </w:r>
      <w:r w:rsidR="00894EE3">
        <w:t>u</w:t>
      </w:r>
      <w:r>
        <w:t xml:space="preserve">mowa sprzedaży, umowa darowizny, postanowienia sądu o stwierdzeniu nabycia spadku, akt poświadczenia dziedziczenia, </w:t>
      </w:r>
      <w:r w:rsidR="00894EE3">
        <w:t>a</w:t>
      </w:r>
      <w:r>
        <w:t xml:space="preserve">kt </w:t>
      </w:r>
      <w:r w:rsidR="00894EE3">
        <w:t>w</w:t>
      </w:r>
      <w:r>
        <w:t xml:space="preserve">łasności </w:t>
      </w:r>
      <w:r w:rsidR="00894EE3">
        <w:t>z</w:t>
      </w:r>
      <w:r>
        <w:t>iemi, postanowienia sądu o stwierdzeniu zasiedzenia itp.)</w:t>
      </w:r>
      <w:r w:rsidRPr="004A436C">
        <w:t>,</w:t>
      </w:r>
    </w:p>
    <w:p w:rsidR="00C20FDC" w:rsidRDefault="00C20FDC" w:rsidP="00C20FDC">
      <w:pPr>
        <w:numPr>
          <w:ilvl w:val="0"/>
          <w:numId w:val="1"/>
        </w:numPr>
      </w:pPr>
      <w:r>
        <w:t xml:space="preserve">zaświadczenie Naczelnika Urzędu Skarbowego o uregulowaniu podatku od spadków i darowizn – w przypadku nabycia </w:t>
      </w:r>
      <w:r w:rsidR="00894EE3">
        <w:t>nieruchomości</w:t>
      </w:r>
      <w:r>
        <w:t xml:space="preserve"> w drodze dziedziczenia, zasiedzenia, w drodze umowy darowizny (zawartej po 1 stycznia 2007 roku) lub nieodpłatnego zniesienia współwłasności (jeżeli nastąpi</w:t>
      </w:r>
      <w:r w:rsidR="00B6002C">
        <w:t>ło ono po 1 stycznia 2007 roku),</w:t>
      </w:r>
    </w:p>
    <w:p w:rsidR="00C20FDC" w:rsidRPr="004A436C" w:rsidRDefault="00C20FDC" w:rsidP="00C20FDC">
      <w:pPr>
        <w:numPr>
          <w:ilvl w:val="0"/>
          <w:numId w:val="1"/>
        </w:numPr>
      </w:pPr>
      <w:r w:rsidRPr="004A436C">
        <w:t>dane osobowe stron umowy (imiona, nazwisko, imiona rodziców, PESEL, stan cywilny, nr dowodu tożsamości, adres zamieszkania),</w:t>
      </w:r>
    </w:p>
    <w:p w:rsidR="00C20FDC" w:rsidRPr="004A436C" w:rsidRDefault="00C20FDC" w:rsidP="00C20FDC">
      <w:pPr>
        <w:numPr>
          <w:ilvl w:val="0"/>
          <w:numId w:val="1"/>
        </w:numPr>
      </w:pPr>
      <w:r w:rsidRPr="004A436C">
        <w:t>dodatkowo w przypadku firm numer KRS lub wpis do ewidencji działalności gospodarczej, REGON, NIP,</w:t>
      </w:r>
    </w:p>
    <w:p w:rsidR="00C20FDC" w:rsidRPr="004A436C" w:rsidRDefault="00C20FDC" w:rsidP="00C20FDC">
      <w:pPr>
        <w:numPr>
          <w:ilvl w:val="0"/>
          <w:numId w:val="1"/>
        </w:numPr>
      </w:pPr>
      <w:r w:rsidRPr="004A436C">
        <w:t>wartość rynkowa nieruchomości,</w:t>
      </w:r>
    </w:p>
    <w:p w:rsidR="00C20FDC" w:rsidRPr="004A436C" w:rsidRDefault="00C20FDC" w:rsidP="00C20FDC">
      <w:pPr>
        <w:numPr>
          <w:ilvl w:val="0"/>
          <w:numId w:val="1"/>
        </w:numPr>
      </w:pPr>
      <w:r w:rsidRPr="004A436C">
        <w:t>numer konta bankowego oraz oznaczenie banku, w którym prowadzony jest rachunek,</w:t>
      </w:r>
    </w:p>
    <w:p w:rsidR="00C20FDC" w:rsidRDefault="00C20FDC" w:rsidP="00C20FDC">
      <w:pPr>
        <w:numPr>
          <w:ilvl w:val="0"/>
          <w:numId w:val="1"/>
        </w:numPr>
      </w:pPr>
      <w:r w:rsidRPr="004A436C">
        <w:t>wypis z miejscowego planu zagospodarowania przestrzennego o przeznaczeniu gruntu lub zaświadczenie o jego braku lub decyzja o warunkach zabudowy,</w:t>
      </w:r>
    </w:p>
    <w:p w:rsidR="008F5E14" w:rsidRPr="004A436C" w:rsidRDefault="008F5E14" w:rsidP="008F5E14">
      <w:pPr>
        <w:numPr>
          <w:ilvl w:val="0"/>
          <w:numId w:val="1"/>
        </w:numPr>
      </w:pPr>
      <w:r w:rsidRPr="008F5E14">
        <w:t>zaświadczenie wydane przez właściwego Starostę Powiatowego, że przedmiotowa nieruchomość nie jest objęta uproszczonym planem urządzenia lasu lub decyzją, o której mowa w</w:t>
      </w:r>
      <w:r>
        <w:t xml:space="preserve"> art. 19 ust. 3 ustawy o lasach,</w:t>
      </w:r>
      <w:bookmarkStart w:id="0" w:name="_GoBack"/>
      <w:bookmarkEnd w:id="0"/>
    </w:p>
    <w:p w:rsidR="00C20FDC" w:rsidRPr="004A436C" w:rsidRDefault="00C20FDC" w:rsidP="00C20FDC">
      <w:pPr>
        <w:numPr>
          <w:ilvl w:val="0"/>
          <w:numId w:val="1"/>
        </w:numPr>
      </w:pPr>
      <w:r w:rsidRPr="004A436C">
        <w:t>wypis z rejestru gruntów wraz z wyrysem z mapy ewidencyjnej,</w:t>
      </w:r>
      <w:r w:rsidRPr="00E73B27">
        <w:t xml:space="preserve"> </w:t>
      </w:r>
      <w:r>
        <w:t>z klauzulą, że dokument ten jest przeznaczony do dokonywania wpisów w księdze wieczystej</w:t>
      </w:r>
      <w:r w:rsidR="00B6002C">
        <w:t>,</w:t>
      </w:r>
    </w:p>
    <w:p w:rsidR="00C20FDC" w:rsidRPr="004A436C" w:rsidRDefault="00C20FDC" w:rsidP="00C20FDC">
      <w:pPr>
        <w:numPr>
          <w:ilvl w:val="0"/>
          <w:numId w:val="1"/>
        </w:numPr>
      </w:pPr>
      <w:r>
        <w:lastRenderedPageBreak/>
        <w:t>mapa z projektem podziału (wraz z wykazem synchronizacyjnym oraz klauzulą, iż dokument ten przeznaczony jest do dokonywania wpisów w księdze wieczystej) i decyzja zatwierdzająca podział, jeżeli przedmiotem umowy ma być działka po przeprowadzonym geodezyjnie podziale</w:t>
      </w:r>
      <w:r w:rsidRPr="004A436C">
        <w:t>,</w:t>
      </w:r>
    </w:p>
    <w:p w:rsidR="00C20FDC" w:rsidRPr="004A436C" w:rsidRDefault="00C20FDC" w:rsidP="00C20FDC">
      <w:pPr>
        <w:numPr>
          <w:ilvl w:val="0"/>
          <w:numId w:val="1"/>
        </w:numPr>
      </w:pPr>
      <w:r w:rsidRPr="004A436C">
        <w:t xml:space="preserve">w przypadku, gdy nabywcy uiszczają cenę z udzielonego im przez bank kredytu istnieje możliwość ustanowienia w akcie notarialnym hipoteki, należy przedłożyć oświadczenie banku </w:t>
      </w:r>
      <w:r>
        <w:t xml:space="preserve">do ustanowienia hipoteki </w:t>
      </w:r>
      <w:r w:rsidRPr="004A436C">
        <w:t>oraz umowę kredytową.</w:t>
      </w:r>
    </w:p>
    <w:p w:rsidR="00C20FDC" w:rsidRDefault="00C20FDC" w:rsidP="00C20FDC">
      <w:pPr>
        <w:spacing w:before="100" w:beforeAutospacing="1" w:after="100" w:afterAutospacing="1" w:line="240" w:lineRule="auto"/>
        <w:ind w:left="0" w:firstLine="0"/>
        <w:jc w:val="left"/>
        <w:rPr>
          <w:b/>
          <w:bCs/>
        </w:rPr>
      </w:pPr>
    </w:p>
    <w:p w:rsidR="00C20FDC" w:rsidRDefault="00C20FDC" w:rsidP="00C20FDC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 Niniejsze wyliczenie dokumentów ma charakter przykładowy</w:t>
      </w:r>
      <w:r>
        <w:rPr>
          <w:rFonts w:ascii="Times New Roman" w:eastAsia="Times New Roman" w:hAnsi="Times New Roman"/>
          <w:lang w:eastAsia="pl-PL"/>
        </w:rPr>
        <w:t xml:space="preserve"> -</w:t>
      </w:r>
      <w:r>
        <w:rPr>
          <w:rFonts w:ascii="Times New Roman" w:eastAsia="Times New Roman" w:hAnsi="Times New Roman"/>
          <w:i/>
          <w:iCs/>
          <w:lang w:eastAsia="pl-PL"/>
        </w:rPr>
        <w:t xml:space="preserve"> dotyczy najbardziej typowych stanów prawnych; w przypadku spraw bardziej skomplikowanych wymagane są także inne dokumenty (o obowiązku ich przedłożenia lub okazania Kancelaria poinformuje stronę/strony po analizie stanu prawnego i faktycznego).</w:t>
      </w:r>
    </w:p>
    <w:p w:rsidR="00C20FDC" w:rsidRDefault="00C20FDC" w:rsidP="00C20FDC">
      <w:pPr>
        <w:rPr>
          <w:b/>
          <w:bCs/>
        </w:rPr>
      </w:pPr>
    </w:p>
    <w:p w:rsidR="00F35773" w:rsidRDefault="00F35773"/>
    <w:sectPr w:rsidR="00F3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D7F32"/>
    <w:multiLevelType w:val="multilevel"/>
    <w:tmpl w:val="0E56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DC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5252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94EE3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8F5E14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02C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0FDC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FDAF"/>
  <w15:chartTrackingRefBased/>
  <w15:docId w15:val="{EBD9EE02-6C08-4CA2-8E61-1C41B61F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20FDC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4</cp:revision>
  <dcterms:created xsi:type="dcterms:W3CDTF">2016-09-26T10:49:00Z</dcterms:created>
  <dcterms:modified xsi:type="dcterms:W3CDTF">2016-10-05T09:17:00Z</dcterms:modified>
</cp:coreProperties>
</file>